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07BFBAB1" w14:textId="77777777" w:rsidR="00F95D40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3ACA1EBE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F95D40" w:rsidRPr="00F95D40">
        <w:rPr>
          <w:b/>
          <w:bCs/>
        </w:rPr>
        <w:t>PNP-S/TW/03137/2026</w:t>
      </w:r>
      <w:r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0A3233" w:rsidRPr="000A3233" w:rsidRDefault="007E1B6B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170D4E1" w:rsidR="000A3233" w:rsidRPr="007E1B6B" w:rsidRDefault="00F95D40" w:rsidP="007E1B6B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F95D40">
              <w:rPr>
                <w:rFonts w:ascii="Calibri" w:hAnsi="Calibri" w:cs="Calibri"/>
                <w:color w:val="000000"/>
                <w:szCs w:val="22"/>
              </w:rPr>
              <w:t>ZESTAW NAPRAWCZY SUCHY KAT.476-253-000 POMPA SAND PIPER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37C4D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554D"/>
    <w:rsid w:val="002424A0"/>
    <w:rsid w:val="00243B41"/>
    <w:rsid w:val="00253E4B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6174"/>
    <w:rsid w:val="00C643EB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95D40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2026-03-25T11:08:00Z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